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B4281" w14:textId="11A93BB2" w:rsidR="00F53F90" w:rsidRDefault="00F53F90" w:rsidP="00F53F90">
      <w:pPr>
        <w:spacing w:line="360" w:lineRule="auto"/>
        <w:rPr>
          <w:rFonts w:ascii="黑体" w:eastAsia="黑体" w:hAnsi="黑体"/>
          <w:sz w:val="28"/>
          <w:szCs w:val="28"/>
        </w:rPr>
      </w:pPr>
      <w:r>
        <w:rPr>
          <w:rFonts w:ascii="黑体" w:eastAsia="黑体" w:hAnsi="黑体" w:hint="eastAsia"/>
          <w:sz w:val="28"/>
          <w:szCs w:val="28"/>
        </w:rPr>
        <w:t>附件1：</w:t>
      </w:r>
      <w:r w:rsidRPr="00F53F90">
        <w:rPr>
          <w:rFonts w:ascii="黑体" w:eastAsia="黑体" w:hAnsi="黑体"/>
          <w:sz w:val="28"/>
          <w:szCs w:val="28"/>
        </w:rPr>
        <w:t>2023第四届京津冀信息资源管理研究生学术沙龙</w:t>
      </w:r>
      <w:r>
        <w:rPr>
          <w:rFonts w:ascii="黑体" w:eastAsia="黑体" w:hAnsi="黑体" w:hint="eastAsia"/>
          <w:sz w:val="28"/>
          <w:szCs w:val="28"/>
        </w:rPr>
        <w:t>征文模版</w:t>
      </w:r>
    </w:p>
    <w:p w14:paraId="5AA2FB98" w14:textId="77777777" w:rsidR="00F53F90" w:rsidRDefault="00F53F90" w:rsidP="00F53F90">
      <w:pPr>
        <w:spacing w:line="360" w:lineRule="auto"/>
        <w:rPr>
          <w:rFonts w:ascii="仿宋" w:eastAsia="仿宋" w:hAnsi="仿宋"/>
          <w:sz w:val="24"/>
          <w:szCs w:val="28"/>
        </w:rPr>
      </w:pPr>
    </w:p>
    <w:p w14:paraId="399AE0EB" w14:textId="77777777" w:rsidR="00F53F90" w:rsidRDefault="00F53F90" w:rsidP="00F53F90">
      <w:pPr>
        <w:spacing w:line="360" w:lineRule="auto"/>
        <w:rPr>
          <w:rFonts w:ascii="仿宋" w:eastAsia="仿宋" w:hAnsi="仿宋"/>
          <w:b/>
          <w:sz w:val="28"/>
          <w:szCs w:val="28"/>
        </w:rPr>
      </w:pPr>
      <w:r>
        <w:rPr>
          <w:rFonts w:ascii="仿宋" w:eastAsia="仿宋" w:hAnsi="仿宋"/>
          <w:b/>
          <w:sz w:val="28"/>
          <w:szCs w:val="28"/>
        </w:rPr>
        <w:t>1  结构顺序</w:t>
      </w:r>
    </w:p>
    <w:p w14:paraId="05B36407" w14:textId="77777777" w:rsidR="00F53F90" w:rsidRDefault="00F53F90" w:rsidP="00F53F90">
      <w:pPr>
        <w:spacing w:line="360" w:lineRule="auto"/>
        <w:ind w:firstLineChars="200" w:firstLine="560"/>
        <w:rPr>
          <w:rFonts w:ascii="仿宋" w:eastAsia="仿宋" w:hAnsi="仿宋"/>
          <w:sz w:val="28"/>
          <w:szCs w:val="28"/>
        </w:rPr>
      </w:pPr>
      <w:r>
        <w:rPr>
          <w:rFonts w:ascii="仿宋" w:eastAsia="仿宋" w:hAnsi="仿宋" w:hint="eastAsia"/>
          <w:sz w:val="28"/>
          <w:szCs w:val="28"/>
        </w:rPr>
        <w:t>中文标题；作者姓名；中文摘要、关键词、分类号；英文标题；作者英文姓名；英文摘要、关键词；正文；参考文献；作者简介。</w:t>
      </w:r>
    </w:p>
    <w:p w14:paraId="4E110D0D" w14:textId="77777777" w:rsidR="00F53F90" w:rsidRDefault="00F53F90" w:rsidP="00F53F90">
      <w:pPr>
        <w:spacing w:line="360" w:lineRule="auto"/>
        <w:rPr>
          <w:rFonts w:ascii="仿宋" w:eastAsia="仿宋" w:hAnsi="仿宋"/>
          <w:b/>
          <w:sz w:val="28"/>
          <w:szCs w:val="28"/>
        </w:rPr>
      </w:pPr>
      <w:r>
        <w:rPr>
          <w:rFonts w:ascii="仿宋" w:eastAsia="仿宋" w:hAnsi="仿宋"/>
          <w:b/>
          <w:sz w:val="28"/>
          <w:szCs w:val="28"/>
        </w:rPr>
        <w:t>2  文摘要素</w:t>
      </w:r>
    </w:p>
    <w:p w14:paraId="7F2E8183" w14:textId="77777777" w:rsidR="00F53F90" w:rsidRDefault="00F53F90" w:rsidP="00F53F90">
      <w:pPr>
        <w:spacing w:line="360" w:lineRule="auto"/>
        <w:ind w:firstLineChars="200" w:firstLine="560"/>
        <w:rPr>
          <w:rFonts w:ascii="仿宋" w:eastAsia="仿宋" w:hAnsi="仿宋"/>
          <w:sz w:val="28"/>
          <w:szCs w:val="28"/>
        </w:rPr>
      </w:pPr>
      <w:r>
        <w:rPr>
          <w:rFonts w:ascii="仿宋" w:eastAsia="仿宋" w:hAnsi="仿宋" w:hint="eastAsia"/>
          <w:sz w:val="28"/>
          <w:szCs w:val="28"/>
        </w:rPr>
        <w:t>文摘为包含论文主要内容的独立短文，研究论文应包含研究问题、目的、方法、结果和结论（讨论）等要素，避免采用评论性和指示性的写法。</w:t>
      </w:r>
    </w:p>
    <w:p w14:paraId="362B7DF8" w14:textId="77777777" w:rsidR="00F53F90" w:rsidRDefault="00F53F90" w:rsidP="00F53F90">
      <w:pPr>
        <w:spacing w:line="360" w:lineRule="auto"/>
        <w:rPr>
          <w:rFonts w:ascii="仿宋" w:eastAsia="仿宋" w:hAnsi="仿宋"/>
          <w:b/>
          <w:sz w:val="28"/>
          <w:szCs w:val="28"/>
        </w:rPr>
      </w:pPr>
      <w:r>
        <w:rPr>
          <w:rFonts w:ascii="仿宋" w:eastAsia="仿宋" w:hAnsi="仿宋"/>
          <w:b/>
          <w:sz w:val="28"/>
          <w:szCs w:val="28"/>
        </w:rPr>
        <w:t>3  序号格式</w:t>
      </w:r>
    </w:p>
    <w:p w14:paraId="3D8C64D7" w14:textId="77777777" w:rsidR="00F53F90" w:rsidRDefault="00F53F90" w:rsidP="00F53F90">
      <w:pPr>
        <w:spacing w:line="360" w:lineRule="auto"/>
        <w:ind w:firstLineChars="200" w:firstLine="560"/>
        <w:rPr>
          <w:rFonts w:ascii="仿宋" w:eastAsia="仿宋" w:hAnsi="仿宋"/>
          <w:sz w:val="28"/>
          <w:szCs w:val="28"/>
        </w:rPr>
      </w:pPr>
      <w:r>
        <w:rPr>
          <w:rFonts w:ascii="仿宋" w:eastAsia="仿宋" w:hAnsi="仿宋" w:hint="eastAsia"/>
          <w:sz w:val="28"/>
          <w:szCs w:val="28"/>
        </w:rPr>
        <w:t>采用</w:t>
      </w:r>
      <w:r>
        <w:rPr>
          <w:rFonts w:ascii="仿宋" w:eastAsia="仿宋" w:hAnsi="仿宋"/>
          <w:sz w:val="28"/>
          <w:szCs w:val="28"/>
        </w:rPr>
        <w:t xml:space="preserve"> 1、1.1、1.1.1层级格式，若级数较多不适宜做标题时，可用（1）（2）（3）和①、②、③区分。</w:t>
      </w:r>
    </w:p>
    <w:p w14:paraId="4E056C76" w14:textId="77777777" w:rsidR="00F53F90" w:rsidRDefault="00F53F90" w:rsidP="00F53F90">
      <w:pPr>
        <w:spacing w:line="360" w:lineRule="auto"/>
        <w:rPr>
          <w:rFonts w:ascii="仿宋" w:eastAsia="仿宋" w:hAnsi="仿宋"/>
          <w:b/>
          <w:sz w:val="28"/>
          <w:szCs w:val="28"/>
        </w:rPr>
      </w:pPr>
      <w:r>
        <w:rPr>
          <w:rFonts w:ascii="仿宋" w:eastAsia="仿宋" w:hAnsi="仿宋"/>
          <w:b/>
          <w:sz w:val="28"/>
          <w:szCs w:val="28"/>
        </w:rPr>
        <w:t>4  其他说明</w:t>
      </w:r>
    </w:p>
    <w:p w14:paraId="411EDB56" w14:textId="77777777" w:rsidR="00F53F90" w:rsidRDefault="00F53F90" w:rsidP="00F53F90">
      <w:pPr>
        <w:spacing w:line="360" w:lineRule="auto"/>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1）基金项目须以脚注形式标注于论文首页，包括基金名称、项目名称和项目编号。基金数量至多</w:t>
      </w:r>
      <w:r>
        <w:rPr>
          <w:rFonts w:ascii="仿宋" w:eastAsia="仿宋" w:hAnsi="仿宋" w:hint="eastAsia"/>
          <w:sz w:val="28"/>
          <w:szCs w:val="28"/>
        </w:rPr>
        <w:t>一</w:t>
      </w:r>
      <w:r>
        <w:rPr>
          <w:rFonts w:ascii="仿宋" w:eastAsia="仿宋" w:hAnsi="仿宋"/>
          <w:sz w:val="28"/>
          <w:szCs w:val="28"/>
        </w:rPr>
        <w:t>个，且须与文章内容相关。</w:t>
      </w:r>
    </w:p>
    <w:p w14:paraId="57D13E5E" w14:textId="77777777" w:rsidR="00F53F90" w:rsidRDefault="00F53F90" w:rsidP="00F53F90">
      <w:pPr>
        <w:spacing w:line="360" w:lineRule="auto"/>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2）通讯作者Email以脚注形式标注于论文首页。</w:t>
      </w:r>
    </w:p>
    <w:p w14:paraId="11528AF8" w14:textId="77777777" w:rsidR="00F53F90" w:rsidRDefault="00F53F90" w:rsidP="00F53F90">
      <w:pPr>
        <w:spacing w:line="360" w:lineRule="auto"/>
        <w:rPr>
          <w:rFonts w:ascii="仿宋" w:eastAsia="仿宋" w:hAnsi="仿宋"/>
          <w:b/>
          <w:sz w:val="28"/>
          <w:szCs w:val="28"/>
        </w:rPr>
      </w:pPr>
      <w:r>
        <w:rPr>
          <w:rFonts w:ascii="仿宋" w:eastAsia="仿宋" w:hAnsi="仿宋" w:hint="eastAsia"/>
          <w:b/>
          <w:sz w:val="28"/>
          <w:szCs w:val="28"/>
        </w:rPr>
        <w:t>5</w:t>
      </w:r>
      <w:r>
        <w:rPr>
          <w:rFonts w:ascii="仿宋" w:eastAsia="仿宋" w:hAnsi="仿宋"/>
          <w:b/>
          <w:sz w:val="28"/>
          <w:szCs w:val="28"/>
        </w:rPr>
        <w:t xml:space="preserve">  图表规范</w:t>
      </w:r>
    </w:p>
    <w:p w14:paraId="26AA185F" w14:textId="77777777" w:rsidR="00F53F90" w:rsidRDefault="00F53F90" w:rsidP="00F53F90">
      <w:pPr>
        <w:spacing w:line="360" w:lineRule="auto"/>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1）文中图表需与论文内容密切相关，且在必不可少的情况下使用。</w:t>
      </w:r>
    </w:p>
    <w:p w14:paraId="6675CAE7" w14:textId="77777777" w:rsidR="00F53F90" w:rsidRDefault="00F53F90" w:rsidP="00F53F90">
      <w:pPr>
        <w:spacing w:line="360" w:lineRule="auto"/>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2）引用图表，须在其下方注明出处；作者自行解决版权许可。</w:t>
      </w:r>
    </w:p>
    <w:p w14:paraId="4FF5EA51" w14:textId="77777777" w:rsidR="00F53F90" w:rsidRDefault="00F53F90" w:rsidP="00F53F90">
      <w:pPr>
        <w:spacing w:line="360" w:lineRule="auto"/>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3）图表务必清晰。若图表在Word文档中显示不清楚，投稿时须以附件形式提供原始图表。</w:t>
      </w:r>
    </w:p>
    <w:p w14:paraId="282AFC92" w14:textId="77777777" w:rsidR="00F53F90" w:rsidRDefault="00F53F90" w:rsidP="00F53F90">
      <w:pPr>
        <w:spacing w:line="360" w:lineRule="auto"/>
        <w:ind w:firstLineChars="200" w:firstLine="560"/>
        <w:rPr>
          <w:rFonts w:ascii="仿宋" w:eastAsia="仿宋" w:hAnsi="仿宋"/>
          <w:sz w:val="28"/>
          <w:szCs w:val="28"/>
        </w:rPr>
      </w:pPr>
      <w:r>
        <w:rPr>
          <w:rFonts w:ascii="仿宋" w:eastAsia="仿宋" w:hAnsi="仿宋" w:hint="eastAsia"/>
          <w:sz w:val="28"/>
          <w:szCs w:val="28"/>
        </w:rPr>
        <w:lastRenderedPageBreak/>
        <w:t>（</w:t>
      </w:r>
      <w:r>
        <w:rPr>
          <w:rFonts w:ascii="仿宋" w:eastAsia="仿宋" w:hAnsi="仿宋"/>
          <w:sz w:val="28"/>
          <w:szCs w:val="28"/>
        </w:rPr>
        <w:t>4）除必要情况外，图表颜色尽可能使用黑白两色。</w:t>
      </w:r>
    </w:p>
    <w:p w14:paraId="14282A09" w14:textId="77777777" w:rsidR="00F53F90" w:rsidRDefault="00F53F90" w:rsidP="00F53F90">
      <w:pPr>
        <w:spacing w:line="360" w:lineRule="auto"/>
        <w:rPr>
          <w:rFonts w:ascii="仿宋" w:eastAsia="仿宋" w:hAnsi="仿宋"/>
          <w:b/>
          <w:sz w:val="28"/>
          <w:szCs w:val="28"/>
        </w:rPr>
      </w:pPr>
      <w:r>
        <w:rPr>
          <w:rFonts w:ascii="仿宋" w:eastAsia="仿宋" w:hAnsi="仿宋"/>
          <w:b/>
          <w:sz w:val="28"/>
          <w:szCs w:val="28"/>
        </w:rPr>
        <w:t>6  引文标注方法</w:t>
      </w:r>
    </w:p>
    <w:p w14:paraId="63E14933" w14:textId="77777777" w:rsidR="00F53F90" w:rsidRDefault="00F53F90" w:rsidP="00F53F90">
      <w:pPr>
        <w:spacing w:line="360" w:lineRule="auto"/>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1）引用文献，须在文中标注，并在文末参考文献表中以顺序编码制列出。文末参考文献均需在正文中有所引用。</w:t>
      </w:r>
    </w:p>
    <w:p w14:paraId="54C210A1" w14:textId="77777777" w:rsidR="00F53F90" w:rsidRDefault="00F53F90" w:rsidP="00F53F90">
      <w:pPr>
        <w:spacing w:line="360" w:lineRule="auto"/>
        <w:ind w:firstLineChars="200" w:firstLine="560"/>
        <w:rPr>
          <w:rFonts w:ascii="仿宋" w:eastAsia="仿宋" w:hAnsi="仿宋"/>
          <w:sz w:val="28"/>
          <w:szCs w:val="28"/>
        </w:rPr>
      </w:pPr>
      <w:r>
        <w:rPr>
          <w:rFonts w:ascii="仿宋" w:eastAsia="仿宋" w:hAnsi="仿宋" w:hint="eastAsia"/>
          <w:sz w:val="28"/>
          <w:szCs w:val="28"/>
        </w:rPr>
        <w:t>例：</w:t>
      </w:r>
      <w:r>
        <w:rPr>
          <w:rFonts w:ascii="仿宋" w:eastAsia="仿宋" w:hAnsi="仿宋"/>
          <w:sz w:val="28"/>
          <w:szCs w:val="28"/>
        </w:rPr>
        <w:t xml:space="preserve"> …… 德国学者N.克罗斯研究了瑞士巴塞尔市附近侏罗山中老第三纪断裂对第三系褶皱的控制[</w:t>
      </w:r>
      <w:proofErr w:type="gramStart"/>
      <w:r>
        <w:rPr>
          <w:rFonts w:ascii="仿宋" w:eastAsia="仿宋" w:hAnsi="仿宋"/>
          <w:sz w:val="28"/>
          <w:szCs w:val="28"/>
        </w:rPr>
        <w:t>1]；</w:t>
      </w:r>
      <w:proofErr w:type="gramEnd"/>
      <w:r>
        <w:rPr>
          <w:rFonts w:ascii="仿宋" w:eastAsia="仿宋" w:hAnsi="仿宋"/>
          <w:sz w:val="28"/>
          <w:szCs w:val="28"/>
        </w:rPr>
        <w:t>之后，他又描述了西里西亚第三条大型的近南北向构造带，并提出地槽是在不均一的块体的基底上发展的思想[2]。……</w:t>
      </w:r>
    </w:p>
    <w:p w14:paraId="3404C7EE" w14:textId="77777777" w:rsidR="00F53F90" w:rsidRDefault="00F53F90" w:rsidP="00F53F90">
      <w:pPr>
        <w:spacing w:line="360" w:lineRule="auto"/>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2）同一处引用多篇文献时，需将各篇文献序号在方括号内全部列出，各序号间用逗号分隔。如遇连续序号，可标注起讫序号。</w:t>
      </w:r>
    </w:p>
    <w:p w14:paraId="3676CE54" w14:textId="77777777" w:rsidR="00F53F90" w:rsidRDefault="00F53F90" w:rsidP="00F53F90">
      <w:pPr>
        <w:spacing w:line="360" w:lineRule="auto"/>
        <w:ind w:firstLineChars="200" w:firstLine="560"/>
        <w:rPr>
          <w:rFonts w:ascii="仿宋" w:eastAsia="仿宋" w:hAnsi="仿宋"/>
          <w:sz w:val="28"/>
          <w:szCs w:val="28"/>
        </w:rPr>
      </w:pPr>
      <w:r>
        <w:rPr>
          <w:rFonts w:ascii="仿宋" w:eastAsia="仿宋" w:hAnsi="仿宋" w:hint="eastAsia"/>
          <w:sz w:val="28"/>
          <w:szCs w:val="28"/>
        </w:rPr>
        <w:t>例</w:t>
      </w:r>
      <w:r>
        <w:rPr>
          <w:rFonts w:ascii="仿宋" w:eastAsia="仿宋" w:hAnsi="仿宋"/>
          <w:sz w:val="28"/>
          <w:szCs w:val="28"/>
        </w:rPr>
        <w:t>: 裴伟[1,5]提出……</w:t>
      </w:r>
    </w:p>
    <w:p w14:paraId="06D63054" w14:textId="77777777" w:rsidR="00F53F90" w:rsidRDefault="00F53F90" w:rsidP="00F53F90">
      <w:pPr>
        <w:spacing w:line="360" w:lineRule="auto"/>
        <w:ind w:firstLineChars="400" w:firstLine="1120"/>
        <w:rPr>
          <w:rFonts w:ascii="仿宋" w:eastAsia="仿宋" w:hAnsi="仿宋"/>
          <w:sz w:val="28"/>
          <w:szCs w:val="28"/>
        </w:rPr>
      </w:pPr>
      <w:r>
        <w:rPr>
          <w:rFonts w:ascii="仿宋" w:eastAsia="仿宋" w:hAnsi="仿宋" w:hint="eastAsia"/>
          <w:sz w:val="28"/>
          <w:szCs w:val="28"/>
        </w:rPr>
        <w:t>莫拉德对稳定区的节理格式的研究</w:t>
      </w:r>
      <w:r>
        <w:rPr>
          <w:rFonts w:ascii="仿宋" w:eastAsia="仿宋" w:hAnsi="仿宋"/>
          <w:sz w:val="28"/>
          <w:szCs w:val="28"/>
        </w:rPr>
        <w:t>[1-3]……</w:t>
      </w:r>
    </w:p>
    <w:p w14:paraId="6208C8C0" w14:textId="77777777" w:rsidR="00F53F90" w:rsidRDefault="00F53F90" w:rsidP="00F53F90">
      <w:pPr>
        <w:spacing w:line="360" w:lineRule="auto"/>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3）多次引用同一文献时，需使用同一文献序号。参考文献中不得出现“同参考文献[]”字样。</w:t>
      </w:r>
    </w:p>
    <w:p w14:paraId="060A5D79" w14:textId="77777777" w:rsidR="00F53F90" w:rsidRDefault="00F53F90" w:rsidP="00F53F90">
      <w:pPr>
        <w:spacing w:line="360" w:lineRule="auto"/>
        <w:ind w:firstLineChars="200" w:firstLine="560"/>
        <w:rPr>
          <w:rFonts w:ascii="仿宋" w:eastAsia="仿宋" w:hAnsi="仿宋"/>
          <w:sz w:val="28"/>
          <w:szCs w:val="28"/>
        </w:rPr>
      </w:pPr>
      <w:r>
        <w:rPr>
          <w:rFonts w:ascii="仿宋" w:eastAsia="仿宋" w:hAnsi="仿宋" w:hint="eastAsia"/>
          <w:sz w:val="28"/>
          <w:szCs w:val="28"/>
        </w:rPr>
        <w:t>例：我国图书馆社会责任（</w:t>
      </w:r>
      <w:r>
        <w:rPr>
          <w:rFonts w:ascii="仿宋" w:eastAsia="仿宋" w:hAnsi="仿宋"/>
          <w:sz w:val="28"/>
          <w:szCs w:val="28"/>
        </w:rPr>
        <w:t>Library social responsibility,以下简称LSR）研究刚刚开始，整体上对LSR认知不很清晰，争论很多[1]。……XX认为，</w:t>
      </w:r>
      <w:proofErr w:type="gramStart"/>
      <w:r>
        <w:rPr>
          <w:rFonts w:ascii="仿宋" w:eastAsia="仿宋" w:hAnsi="仿宋"/>
          <w:sz w:val="28"/>
          <w:szCs w:val="28"/>
        </w:rPr>
        <w:t>它主要指一些传统图书馆服务之外的“</w:t>
      </w:r>
      <w:proofErr w:type="gramEnd"/>
      <w:r>
        <w:rPr>
          <w:rFonts w:ascii="仿宋" w:eastAsia="仿宋" w:hAnsi="仿宋"/>
          <w:sz w:val="28"/>
          <w:szCs w:val="28"/>
        </w:rPr>
        <w:t>分外之事”[2]。……作为社会组成部分的图书馆在社会中需要承担的有助于解决关乎人类未来可持续发展的一系列“非图书馆问题”[1]。</w:t>
      </w:r>
    </w:p>
    <w:p w14:paraId="56B097C3" w14:textId="77777777" w:rsidR="00F53F90" w:rsidRDefault="00F53F90" w:rsidP="00F53F90">
      <w:pPr>
        <w:spacing w:line="360" w:lineRule="auto"/>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4）引用专著时，需在序号的“[]”外著录引文页码。</w:t>
      </w:r>
    </w:p>
    <w:p w14:paraId="4FBB0581" w14:textId="77777777" w:rsidR="00F53F90" w:rsidRDefault="00F53F90" w:rsidP="00F53F90">
      <w:pPr>
        <w:spacing w:line="360" w:lineRule="auto"/>
        <w:ind w:firstLineChars="200" w:firstLine="560"/>
        <w:rPr>
          <w:rFonts w:ascii="仿宋" w:eastAsia="仿宋" w:hAnsi="仿宋"/>
          <w:sz w:val="28"/>
          <w:szCs w:val="28"/>
        </w:rPr>
      </w:pPr>
      <w:r>
        <w:rPr>
          <w:rFonts w:ascii="仿宋" w:eastAsia="仿宋" w:hAnsi="仿宋" w:hint="eastAsia"/>
          <w:sz w:val="28"/>
          <w:szCs w:val="28"/>
        </w:rPr>
        <w:t>例：</w:t>
      </w:r>
      <w:r>
        <w:rPr>
          <w:rFonts w:ascii="仿宋" w:eastAsia="仿宋" w:hAnsi="仿宋"/>
          <w:sz w:val="28"/>
          <w:szCs w:val="28"/>
        </w:rPr>
        <w:t xml:space="preserve"> ……</w:t>
      </w:r>
      <w:proofErr w:type="gramStart"/>
      <w:r>
        <w:rPr>
          <w:rFonts w:ascii="仿宋" w:eastAsia="仿宋" w:hAnsi="仿宋"/>
          <w:sz w:val="28"/>
          <w:szCs w:val="28"/>
        </w:rPr>
        <w:t>由于“</w:t>
      </w:r>
      <w:proofErr w:type="gramEnd"/>
      <w:r>
        <w:rPr>
          <w:rFonts w:ascii="仿宋" w:eastAsia="仿宋" w:hAnsi="仿宋"/>
          <w:sz w:val="28"/>
          <w:szCs w:val="28"/>
        </w:rPr>
        <w:t>思想”的内涵是“客观存在反映在人的意识中经过思维活动而产生的结果”[2]11-13，所以“编辑思想”的内涵</w:t>
      </w:r>
      <w:r>
        <w:rPr>
          <w:rFonts w:ascii="仿宋" w:eastAsia="仿宋" w:hAnsi="仿宋"/>
          <w:sz w:val="28"/>
          <w:szCs w:val="28"/>
        </w:rPr>
        <w:lastRenderedPageBreak/>
        <w:t>就是编辑实践反映在编辑工作者的意识中，“经过思维活动而产生的结果”。……《中国青年》杂志创办人追求的高格调——理性的成熟与热点的凝聚[3]，表明其读者群的文化品位的高层次……“方针”指“引导事业前进的方向和目标[2]200。……</w:t>
      </w:r>
    </w:p>
    <w:p w14:paraId="54CF14C2" w14:textId="77777777" w:rsidR="00F53F90" w:rsidRDefault="00F53F90" w:rsidP="00F53F90">
      <w:pPr>
        <w:spacing w:line="360" w:lineRule="auto"/>
        <w:rPr>
          <w:rFonts w:ascii="仿宋" w:eastAsia="仿宋" w:hAnsi="仿宋"/>
          <w:b/>
          <w:sz w:val="28"/>
          <w:szCs w:val="28"/>
        </w:rPr>
      </w:pPr>
      <w:r>
        <w:rPr>
          <w:rFonts w:ascii="仿宋" w:eastAsia="仿宋" w:hAnsi="仿宋"/>
          <w:b/>
          <w:sz w:val="28"/>
          <w:szCs w:val="28"/>
        </w:rPr>
        <w:t>7  参考文献</w:t>
      </w:r>
    </w:p>
    <w:p w14:paraId="275C29B9" w14:textId="77777777" w:rsidR="00F53F90" w:rsidRDefault="00F53F90" w:rsidP="00F53F90">
      <w:pPr>
        <w:spacing w:line="360" w:lineRule="auto"/>
        <w:ind w:firstLineChars="200" w:firstLine="560"/>
        <w:rPr>
          <w:rFonts w:ascii="仿宋" w:eastAsia="仿宋" w:hAnsi="仿宋"/>
          <w:sz w:val="28"/>
          <w:szCs w:val="28"/>
        </w:rPr>
      </w:pPr>
      <w:r>
        <w:rPr>
          <w:rFonts w:ascii="仿宋" w:eastAsia="仿宋" w:hAnsi="仿宋"/>
          <w:sz w:val="28"/>
          <w:szCs w:val="28"/>
        </w:rPr>
        <w:t>引用文献的标注方法和</w:t>
      </w:r>
      <w:proofErr w:type="gramStart"/>
      <w:r>
        <w:rPr>
          <w:rFonts w:ascii="仿宋" w:eastAsia="仿宋" w:hAnsi="仿宋"/>
          <w:sz w:val="28"/>
          <w:szCs w:val="28"/>
        </w:rPr>
        <w:t>文后</w:t>
      </w:r>
      <w:proofErr w:type="gramEnd"/>
      <w:r>
        <w:rPr>
          <w:rFonts w:ascii="仿宋" w:eastAsia="仿宋" w:hAnsi="仿宋"/>
          <w:sz w:val="28"/>
          <w:szCs w:val="28"/>
        </w:rPr>
        <w:t>参考文献著录格式参照执行国家标准GB/T 7714—2015。</w:t>
      </w:r>
    </w:p>
    <w:p w14:paraId="15B9707B" w14:textId="77777777" w:rsidR="00F53F90" w:rsidRDefault="00F53F90" w:rsidP="00F53F90">
      <w:pPr>
        <w:spacing w:line="360" w:lineRule="auto"/>
        <w:rPr>
          <w:rFonts w:ascii="仿宋" w:eastAsia="仿宋" w:hAnsi="仿宋"/>
          <w:sz w:val="28"/>
          <w:szCs w:val="28"/>
        </w:rPr>
      </w:pPr>
      <w:r>
        <w:rPr>
          <w:rFonts w:ascii="仿宋" w:eastAsia="仿宋" w:hAnsi="仿宋"/>
          <w:sz w:val="28"/>
          <w:szCs w:val="28"/>
        </w:rPr>
        <w:t xml:space="preserve">    未发表的成果及个人交流通信不列入参考文献，以脚注形式</w:t>
      </w:r>
      <w:proofErr w:type="gramStart"/>
      <w:r>
        <w:rPr>
          <w:rFonts w:ascii="仿宋" w:eastAsia="仿宋" w:hAnsi="仿宋"/>
          <w:sz w:val="28"/>
          <w:szCs w:val="28"/>
        </w:rPr>
        <w:t>在当页注释</w:t>
      </w:r>
      <w:proofErr w:type="gramEnd"/>
      <w:r>
        <w:rPr>
          <w:rFonts w:ascii="仿宋" w:eastAsia="仿宋" w:hAnsi="仿宋"/>
          <w:sz w:val="28"/>
          <w:szCs w:val="28"/>
        </w:rPr>
        <w:t>说明。</w:t>
      </w:r>
    </w:p>
    <w:p w14:paraId="061CE319" w14:textId="77777777" w:rsidR="00F53F90" w:rsidRDefault="00F53F90" w:rsidP="00F53F90">
      <w:pPr>
        <w:spacing w:line="360" w:lineRule="auto"/>
        <w:ind w:firstLineChars="200" w:firstLine="560"/>
        <w:rPr>
          <w:rFonts w:ascii="仿宋" w:eastAsia="仿宋" w:hAnsi="仿宋"/>
          <w:sz w:val="28"/>
          <w:szCs w:val="28"/>
        </w:rPr>
      </w:pPr>
      <w:r>
        <w:rPr>
          <w:rFonts w:ascii="仿宋" w:eastAsia="仿宋" w:hAnsi="仿宋"/>
          <w:sz w:val="28"/>
          <w:szCs w:val="28"/>
        </w:rPr>
        <w:t>参考文献出处的准确性由作者负责。</w:t>
      </w:r>
    </w:p>
    <w:p w14:paraId="6C469394" w14:textId="77777777" w:rsidR="00875503" w:rsidRPr="00F53F90" w:rsidRDefault="00875503"/>
    <w:sectPr w:rsidR="00875503" w:rsidRPr="00F53F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F90"/>
    <w:rsid w:val="00110754"/>
    <w:rsid w:val="00875503"/>
    <w:rsid w:val="00F5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E52FA"/>
  <w15:chartTrackingRefBased/>
  <w15:docId w15:val="{C73DB29F-B063-4B75-ABF5-50C5AA0F2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3F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hyanpku@163.com</dc:creator>
  <cp:keywords/>
  <dc:description/>
  <cp:lastModifiedBy>hyanpku@163.com</cp:lastModifiedBy>
  <cp:revision>1</cp:revision>
  <dcterms:created xsi:type="dcterms:W3CDTF">2023-08-27T02:17:00Z</dcterms:created>
  <dcterms:modified xsi:type="dcterms:W3CDTF">2023-08-27T02:19:00Z</dcterms:modified>
</cp:coreProperties>
</file>